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1888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1688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91D8A">
        <w:rPr>
          <w:rFonts w:asciiTheme="minorHAnsi" w:hAnsiTheme="minorHAnsi" w:cs="Arial"/>
          <w:lang w:val="en-ZA"/>
        </w:rPr>
        <w:t>10.808</w:t>
      </w:r>
      <w:r>
        <w:rPr>
          <w:rFonts w:asciiTheme="minorHAnsi" w:hAnsiTheme="minorHAnsi" w:cs="Arial"/>
          <w:lang w:val="en-ZA"/>
        </w:rPr>
        <w:t>% (3 Month J</w:t>
      </w:r>
      <w:r w:rsidR="00216887">
        <w:rPr>
          <w:rFonts w:asciiTheme="minorHAnsi" w:hAnsiTheme="minorHAnsi" w:cs="Arial"/>
          <w:lang w:val="en-ZA"/>
        </w:rPr>
        <w:t xml:space="preserve">IBAR as at </w:t>
      </w:r>
      <w:r w:rsidR="00CF56DC">
        <w:rPr>
          <w:rFonts w:asciiTheme="minorHAnsi" w:hAnsiTheme="minorHAnsi" w:cs="Arial"/>
          <w:lang w:val="en-ZA"/>
        </w:rPr>
        <w:t>07 October 2015</w:t>
      </w:r>
      <w:r w:rsidR="00216887">
        <w:rPr>
          <w:rFonts w:asciiTheme="minorHAnsi" w:hAnsiTheme="minorHAnsi" w:cs="Arial"/>
          <w:lang w:val="en-ZA"/>
        </w:rPr>
        <w:t xml:space="preserve"> of 6.308</w:t>
      </w:r>
      <w:r>
        <w:rPr>
          <w:rFonts w:asciiTheme="minorHAnsi" w:hAnsiTheme="minorHAnsi" w:cs="Arial"/>
          <w:lang w:val="en-ZA"/>
        </w:rPr>
        <w:t>% plus 450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216887" w:rsidRPr="00216887" w:rsidRDefault="007F4679" w:rsidP="002168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 w:rsidR="00216887" w:rsidRPr="00216887">
        <w:rPr>
          <w:rFonts w:asciiTheme="minorHAnsi" w:hAnsiTheme="minorHAnsi"/>
          <w:lang w:val="en-ZA"/>
        </w:rPr>
        <w:t xml:space="preserve">Following 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ZAG000130329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216887" w:rsidRDefault="0021688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CF56DC" w:rsidRDefault="00CF56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F91D8A" w:rsidRPr="00CF56D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https://www.jse.co.za/content/JSEPricingSupplementsItems/2014/BondDocuments/CGR21%20Pricing%20Supplement%2020151012.PDF</w:t>
        </w:r>
      </w:hyperlink>
    </w:p>
    <w:p w:rsidR="00F91D8A" w:rsidRPr="00F64748" w:rsidRDefault="00F91D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16887" w:rsidRDefault="002168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16887" w:rsidRPr="00F64748" w:rsidRDefault="0021688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 Capital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+27 11 2944519</w:t>
      </w:r>
    </w:p>
    <w:p w:rsidR="00085030" w:rsidRPr="00F64748" w:rsidRDefault="00216887" w:rsidP="00F9109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10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109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5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F5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887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888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56DC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109F"/>
    <w:rsid w:val="00F91D8A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21%20Pricing%20Supplement%20201510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A35F4-5ECE-4BBA-88D7-A907CD1B6CD1}"/>
</file>

<file path=customXml/itemProps2.xml><?xml version="1.0" encoding="utf-8"?>
<ds:datastoreItem xmlns:ds="http://schemas.openxmlformats.org/officeDocument/2006/customXml" ds:itemID="{40C47B01-44B1-4E02-9ED1-B8FF4C773651}"/>
</file>

<file path=customXml/itemProps3.xml><?xml version="1.0" encoding="utf-8"?>
<ds:datastoreItem xmlns:ds="http://schemas.openxmlformats.org/officeDocument/2006/customXml" ds:itemID="{25437713-CA69-4A92-B62B-11F781BCDA8E}"/>
</file>

<file path=customXml/itemProps4.xml><?xml version="1.0" encoding="utf-8"?>
<ds:datastoreItem xmlns:ds="http://schemas.openxmlformats.org/officeDocument/2006/customXml" ds:itemID="{7C1E63E6-76CF-44B9-AEB6-C782DED27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2015-10-09T11:23:00Z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